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3CCF4" w14:textId="77777777" w:rsidR="003E50FD" w:rsidRDefault="003E50FD">
      <w:pPr>
        <w:pStyle w:val="Heading1"/>
      </w:pPr>
    </w:p>
    <w:p w14:paraId="14379528" w14:textId="4C24F72C" w:rsidR="003E50FD" w:rsidRDefault="003E50FD">
      <w:pPr>
        <w:pStyle w:val="Heading1"/>
      </w:pPr>
      <w:r>
        <w:rPr>
          <w:noProof/>
        </w:rPr>
        <w:drawing>
          <wp:anchor distT="0" distB="0" distL="114300" distR="114300" simplePos="0" relativeHeight="251659264" behindDoc="0" locked="0" layoutInCell="1" allowOverlap="1" wp14:anchorId="412B336B" wp14:editId="073368F4">
            <wp:simplePos x="0" y="0"/>
            <wp:positionH relativeFrom="column">
              <wp:posOffset>9144</wp:posOffset>
            </wp:positionH>
            <wp:positionV relativeFrom="paragraph">
              <wp:posOffset>561213</wp:posOffset>
            </wp:positionV>
            <wp:extent cx="2688336" cy="2688336"/>
            <wp:effectExtent l="0" t="0" r="4445" b="4445"/>
            <wp:wrapTopAndBottom/>
            <wp:docPr id="1803692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692095" name="Picture 1803692095"/>
                    <pic:cNvPicPr/>
                  </pic:nvPicPr>
                  <pic:blipFill>
                    <a:blip r:embed="rId6"/>
                    <a:stretch>
                      <a:fillRect/>
                    </a:stretch>
                  </pic:blipFill>
                  <pic:spPr>
                    <a:xfrm>
                      <a:off x="0" y="0"/>
                      <a:ext cx="2688336" cy="2688336"/>
                    </a:xfrm>
                    <a:prstGeom prst="rect">
                      <a:avLst/>
                    </a:prstGeom>
                  </pic:spPr>
                </pic:pic>
              </a:graphicData>
            </a:graphic>
            <wp14:sizeRelH relativeFrom="margin">
              <wp14:pctWidth>0</wp14:pctWidth>
            </wp14:sizeRelH>
            <wp14:sizeRelV relativeFrom="margin">
              <wp14:pctHeight>0</wp14:pctHeight>
            </wp14:sizeRelV>
          </wp:anchor>
        </w:drawing>
      </w:r>
    </w:p>
    <w:p w14:paraId="4389C141" w14:textId="7FCA6FFF" w:rsidR="00624A4A" w:rsidRDefault="00000000">
      <w:pPr>
        <w:pStyle w:val="Heading1"/>
      </w:pPr>
      <w:r>
        <w:t>Website Terms and Conditions</w:t>
      </w:r>
    </w:p>
    <w:p w14:paraId="42D7CD9F" w14:textId="5C21F076" w:rsidR="00622DDB" w:rsidRDefault="00622DDB" w:rsidP="00622DDB">
      <w:pPr>
        <w:keepNext/>
        <w:keepLines/>
        <w:spacing w:before="200" w:after="0"/>
        <w:outlineLvl w:val="1"/>
        <w:rPr>
          <w:rFonts w:asciiTheme="majorHAnsi" w:eastAsiaTheme="majorEastAsia" w:hAnsiTheme="majorHAnsi" w:cstheme="majorBidi"/>
          <w:b/>
          <w:bCs/>
          <w:color w:val="4F81BD" w:themeColor="accent1"/>
          <w:sz w:val="26"/>
          <w:szCs w:val="26"/>
          <w:u w:val="single"/>
        </w:rPr>
      </w:pPr>
      <w:r w:rsidRPr="0092151E">
        <w:rPr>
          <w:rFonts w:asciiTheme="majorHAnsi" w:eastAsiaTheme="majorEastAsia" w:hAnsiTheme="majorHAnsi" w:cstheme="majorBidi"/>
          <w:b/>
          <w:bCs/>
          <w:color w:val="4F81BD" w:themeColor="accent1"/>
          <w:sz w:val="26"/>
          <w:szCs w:val="26"/>
          <w:u w:val="single"/>
        </w:rPr>
        <w:t>Effective From Date</w:t>
      </w:r>
    </w:p>
    <w:p w14:paraId="06B90AA5" w14:textId="2CD175A2" w:rsidR="0092151E" w:rsidRPr="0092151E" w:rsidRDefault="0092151E" w:rsidP="00622DDB">
      <w:pPr>
        <w:keepNext/>
        <w:keepLines/>
        <w:spacing w:before="200" w:after="0"/>
        <w:outlineLvl w:val="1"/>
        <w:rPr>
          <w:rFonts w:asciiTheme="majorHAnsi" w:eastAsiaTheme="majorEastAsia" w:hAnsiTheme="majorHAnsi" w:cstheme="majorBidi"/>
          <w:color w:val="000000" w:themeColor="text1"/>
          <w:sz w:val="26"/>
          <w:szCs w:val="26"/>
        </w:rPr>
      </w:pPr>
      <w:r>
        <w:rPr>
          <w:rFonts w:asciiTheme="majorHAnsi" w:eastAsiaTheme="majorEastAsia" w:hAnsiTheme="majorHAnsi" w:cstheme="majorBidi"/>
          <w:color w:val="000000" w:themeColor="text1"/>
          <w:sz w:val="26"/>
          <w:szCs w:val="26"/>
        </w:rPr>
        <w:t>7</w:t>
      </w:r>
      <w:r w:rsidRPr="0092151E">
        <w:rPr>
          <w:rFonts w:asciiTheme="majorHAnsi" w:eastAsiaTheme="majorEastAsia" w:hAnsiTheme="majorHAnsi" w:cstheme="majorBidi"/>
          <w:color w:val="000000" w:themeColor="text1"/>
          <w:sz w:val="26"/>
          <w:szCs w:val="26"/>
          <w:vertAlign w:val="superscript"/>
        </w:rPr>
        <w:t>th</w:t>
      </w:r>
      <w:r>
        <w:rPr>
          <w:rFonts w:asciiTheme="majorHAnsi" w:eastAsiaTheme="majorEastAsia" w:hAnsiTheme="majorHAnsi" w:cstheme="majorBidi"/>
          <w:color w:val="000000" w:themeColor="text1"/>
          <w:sz w:val="26"/>
          <w:szCs w:val="26"/>
        </w:rPr>
        <w:t xml:space="preserve"> March 2026</w:t>
      </w:r>
    </w:p>
    <w:p w14:paraId="283027AA" w14:textId="77777777" w:rsidR="00622DDB" w:rsidRPr="00622DDB" w:rsidRDefault="00622DDB" w:rsidP="00622DDB"/>
    <w:p w14:paraId="16C7C2D7" w14:textId="77777777" w:rsidR="00624A4A" w:rsidRDefault="00000000">
      <w:pPr>
        <w:pStyle w:val="Heading2"/>
      </w:pPr>
      <w:r>
        <w:t>1. Introduction</w:t>
      </w:r>
    </w:p>
    <w:p w14:paraId="088A7EFC" w14:textId="77777777" w:rsidR="00624A4A" w:rsidRDefault="00000000">
      <w:r>
        <w:t>These Terms and Conditions govern your use of this website and the information provided within it. By accessing or using this website, you agree to be bound by these Terms and Conditions.</w:t>
      </w:r>
    </w:p>
    <w:p w14:paraId="44364AF6" w14:textId="77777777" w:rsidR="00624A4A" w:rsidRDefault="00000000">
      <w:r>
        <w:t>This website is provided for general information about therapy services and related topics. The content on this website does not constitute medical, psychological, or therapeutic advice and should not be used as a substitute for professional care.</w:t>
      </w:r>
    </w:p>
    <w:p w14:paraId="71E688CB" w14:textId="77777777" w:rsidR="00624A4A" w:rsidRDefault="00000000">
      <w:pPr>
        <w:pStyle w:val="Heading2"/>
      </w:pPr>
      <w:r>
        <w:t>2. Not a Crisis Service</w:t>
      </w:r>
    </w:p>
    <w:p w14:paraId="341AD440" w14:textId="77777777" w:rsidR="00624A4A" w:rsidRDefault="00000000">
      <w:r>
        <w:t>This service is not a crisis or emergency service.</w:t>
      </w:r>
    </w:p>
    <w:p w14:paraId="044D6283" w14:textId="77777777" w:rsidR="00624A4A" w:rsidRDefault="00000000">
      <w:r>
        <w:t>If you are experiencing a mental health crisis, feel unable to keep yourself safe, or need immediate support, please seek urgent help using one of the following services:</w:t>
      </w:r>
    </w:p>
    <w:p w14:paraId="27C8E51A" w14:textId="77777777" w:rsidR="00624A4A" w:rsidRDefault="00000000">
      <w:r>
        <w:lastRenderedPageBreak/>
        <w:t>• Samaritans – Call 116 123 (24 hours a day)</w:t>
      </w:r>
      <w:r>
        <w:br/>
        <w:t>• NHS 111 – Call 111 and select option 2 for urgent mental health support</w:t>
      </w:r>
      <w:r>
        <w:br/>
        <w:t>• Shout Crisis Text Service – Text SHOUT to 85258 to speak with a trained volunteer by text message</w:t>
      </w:r>
      <w:r>
        <w:br/>
        <w:t>• Emergency Services – Call 999 or go directly to your nearest A&amp;E department</w:t>
      </w:r>
    </w:p>
    <w:p w14:paraId="6109E20C" w14:textId="77777777" w:rsidR="00624A4A" w:rsidRDefault="00000000">
      <w:r>
        <w:t>If you believe that you or someone else is in immediate danger, please contact emergency services immediately.</w:t>
      </w:r>
    </w:p>
    <w:p w14:paraId="5331CAC3" w14:textId="77777777" w:rsidR="00624A4A" w:rsidRDefault="00000000">
      <w:pPr>
        <w:pStyle w:val="Heading2"/>
      </w:pPr>
      <w:r>
        <w:t>3. Use of the Website</w:t>
      </w:r>
    </w:p>
    <w:p w14:paraId="383C83F7" w14:textId="77777777" w:rsidR="00624A4A" w:rsidRDefault="00000000">
      <w:r>
        <w:t>You agree to use this website only for lawful purposes and in a way that does not infringe the rights of others or restrict their use of the website.</w:t>
      </w:r>
    </w:p>
    <w:p w14:paraId="049F6E81" w14:textId="77777777" w:rsidR="00624A4A" w:rsidRDefault="00000000">
      <w:r>
        <w:t>You must not:</w:t>
      </w:r>
      <w:r>
        <w:br/>
        <w:t>• Attempt to gain unauthorised access to the website or its systems</w:t>
      </w:r>
      <w:r>
        <w:br/>
        <w:t>• Use the website in any way that may cause damage or interruption to the service</w:t>
      </w:r>
      <w:r>
        <w:br/>
        <w:t>• Misuse contact forms or submit false information</w:t>
      </w:r>
    </w:p>
    <w:p w14:paraId="735F012F" w14:textId="77777777" w:rsidR="00624A4A" w:rsidRDefault="00000000">
      <w:pPr>
        <w:pStyle w:val="Heading2"/>
      </w:pPr>
      <w:r>
        <w:t>4. No Therapeutic Relationship</w:t>
      </w:r>
    </w:p>
    <w:p w14:paraId="1EBD5C5E" w14:textId="77777777" w:rsidR="00624A4A" w:rsidRDefault="00000000">
      <w:r>
        <w:t>Accessing or using this website does not establish a therapist–client relationship.</w:t>
      </w:r>
    </w:p>
    <w:p w14:paraId="618D3207" w14:textId="77777777" w:rsidR="00624A4A" w:rsidRDefault="00000000">
      <w:r>
        <w:t>A therapeutic relationship is only formed once an initial consultation or assessment has taken place and a therapy agreement has been clearly explained and agreed between the therapist and the client. This agreement may be provided in writing or discussed verbally before therapy begins.</w:t>
      </w:r>
    </w:p>
    <w:p w14:paraId="00C51302" w14:textId="77777777" w:rsidR="00624A4A" w:rsidRDefault="00000000">
      <w:pPr>
        <w:pStyle w:val="Heading2"/>
      </w:pPr>
      <w:r>
        <w:t>5. Accuracy of Information</w:t>
      </w:r>
    </w:p>
    <w:p w14:paraId="2376ECC0" w14:textId="77777777" w:rsidR="00624A4A" w:rsidRDefault="00000000">
      <w:r>
        <w:t>While reasonable efforts are made to ensure the information on this website is accurate and up to date, no guarantees are made regarding completeness or accuracy. Information may change without notice.</w:t>
      </w:r>
    </w:p>
    <w:p w14:paraId="24653DFF" w14:textId="77777777" w:rsidR="00624A4A" w:rsidRDefault="00000000">
      <w:pPr>
        <w:pStyle w:val="Heading2"/>
      </w:pPr>
      <w:r>
        <w:t>6. External Links</w:t>
      </w:r>
    </w:p>
    <w:p w14:paraId="5B08201C" w14:textId="77777777" w:rsidR="00624A4A" w:rsidRDefault="00000000">
      <w:r>
        <w:t>This website may contain links to external websites or services. These links are provided for convenience and informational purposes only. The practice is not responsible for the content, availability, or policies of external websites.</w:t>
      </w:r>
    </w:p>
    <w:p w14:paraId="61C4CAC4" w14:textId="77777777" w:rsidR="00624A4A" w:rsidRDefault="00000000">
      <w:pPr>
        <w:pStyle w:val="Heading2"/>
      </w:pPr>
      <w:r>
        <w:t>7. Limitation of Liability</w:t>
      </w:r>
    </w:p>
    <w:p w14:paraId="55A3BBB6" w14:textId="77777777" w:rsidR="00624A4A" w:rsidRDefault="00000000">
      <w:r>
        <w:t>To the fullest extent permitted by law, the practice accepts no liability for any loss, damage, or harm arising from the use of this website or reliance on the information provided.</w:t>
      </w:r>
    </w:p>
    <w:p w14:paraId="05650E49" w14:textId="77777777" w:rsidR="00624A4A" w:rsidRDefault="00000000">
      <w:pPr>
        <w:pStyle w:val="Heading2"/>
      </w:pPr>
      <w:r>
        <w:t>8. Intellectual Property</w:t>
      </w:r>
    </w:p>
    <w:p w14:paraId="10E1BFD8" w14:textId="77777777" w:rsidR="00624A4A" w:rsidRDefault="00000000">
      <w:r>
        <w:t>All content on this website, including text, images, and materials, is the property of the practice unless otherwise stated and may not be reproduced, distributed, or used without permission.</w:t>
      </w:r>
    </w:p>
    <w:p w14:paraId="3F897339" w14:textId="77777777" w:rsidR="00624A4A" w:rsidRDefault="00000000">
      <w:pPr>
        <w:pStyle w:val="Heading2"/>
      </w:pPr>
      <w:r>
        <w:lastRenderedPageBreak/>
        <w:t>9. Changes to These Terms</w:t>
      </w:r>
    </w:p>
    <w:p w14:paraId="17161C90" w14:textId="77777777" w:rsidR="00624A4A" w:rsidRDefault="00000000">
      <w:r>
        <w:t>These Terms and Conditions may be updated at any time. Any changes will be posted on this page and will take effect immediately upon publication.</w:t>
      </w:r>
    </w:p>
    <w:p w14:paraId="46528565" w14:textId="77777777" w:rsidR="00624A4A" w:rsidRDefault="00000000">
      <w:pPr>
        <w:pStyle w:val="Heading2"/>
      </w:pPr>
      <w:r>
        <w:t>10. Governing Law</w:t>
      </w:r>
    </w:p>
    <w:p w14:paraId="66D45FA9" w14:textId="77777777" w:rsidR="00624A4A" w:rsidRDefault="00000000">
      <w:r>
        <w:t>These Terms and Conditions are governed by the laws of England and Wales. Any disputes arising in relation to the use of this website shall be subject to the jurisdiction of the courts of England and Wales.</w:t>
      </w:r>
    </w:p>
    <w:p w14:paraId="7C66CCC7" w14:textId="77777777" w:rsidR="00624A4A" w:rsidRDefault="00000000">
      <w:pPr>
        <w:pStyle w:val="Heading2"/>
      </w:pPr>
      <w:r>
        <w:t>11. Contact</w:t>
      </w:r>
    </w:p>
    <w:p w14:paraId="0ECAEE33" w14:textId="77777777" w:rsidR="00624A4A" w:rsidRDefault="00000000">
      <w:r>
        <w:t>If you have any questions regarding these Terms and Conditions, please contact the practice through the website contact details.</w:t>
      </w:r>
    </w:p>
    <w:sectPr w:rsidR="00624A4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6965905">
    <w:abstractNumId w:val="8"/>
  </w:num>
  <w:num w:numId="2" w16cid:durableId="1035083480">
    <w:abstractNumId w:val="6"/>
  </w:num>
  <w:num w:numId="3" w16cid:durableId="913055016">
    <w:abstractNumId w:val="5"/>
  </w:num>
  <w:num w:numId="4" w16cid:durableId="619143011">
    <w:abstractNumId w:val="4"/>
  </w:num>
  <w:num w:numId="5" w16cid:durableId="1431270195">
    <w:abstractNumId w:val="7"/>
  </w:num>
  <w:num w:numId="6" w16cid:durableId="1709067630">
    <w:abstractNumId w:val="3"/>
  </w:num>
  <w:num w:numId="7" w16cid:durableId="1434132965">
    <w:abstractNumId w:val="2"/>
  </w:num>
  <w:num w:numId="8" w16cid:durableId="90443545">
    <w:abstractNumId w:val="1"/>
  </w:num>
  <w:num w:numId="9" w16cid:durableId="628047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E50FD"/>
    <w:rsid w:val="003E5DF6"/>
    <w:rsid w:val="00622DDB"/>
    <w:rsid w:val="00624A4A"/>
    <w:rsid w:val="0092151E"/>
    <w:rsid w:val="00AA1D8D"/>
    <w:rsid w:val="00B47730"/>
    <w:rsid w:val="00B92DC9"/>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D14B7E"/>
  <w14:defaultImageDpi w14:val="300"/>
  <w15:docId w15:val="{5EECA47A-86A9-CB46-81EE-3A22DEFAD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Charlotte Walters</cp:lastModifiedBy>
  <cp:revision>5</cp:revision>
  <dcterms:created xsi:type="dcterms:W3CDTF">2026-03-07T20:48:00Z</dcterms:created>
  <dcterms:modified xsi:type="dcterms:W3CDTF">2026-03-07T20:53:00Z</dcterms:modified>
  <cp:category/>
</cp:coreProperties>
</file>